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192C0A3B" w:rsidR="00E670BB" w:rsidRPr="00E55946" w:rsidRDefault="00E670BB" w:rsidP="00E55946">
      <w:pPr>
        <w:pStyle w:val="Frspaiere"/>
        <w:rPr>
          <w:rFonts w:ascii="Times New Roman" w:hAnsi="Times New Roman" w:cs="Times New Roman"/>
          <w:sz w:val="24"/>
          <w:szCs w:val="24"/>
        </w:rPr>
      </w:pPr>
      <w:r>
        <w:rPr>
          <w:rFonts w:ascii="Times New Roman" w:hAnsi="Times New Roman" w:cs="Times New Roman"/>
          <w:bCs/>
          <w:sz w:val="24"/>
          <w:szCs w:val="24"/>
        </w:rPr>
        <w:t>F.9  - Declarație privind datele de contact ale ofertantului</w:t>
      </w: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0AE20EB"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04C9F0D3"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5228935C" w14:textId="77777777"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77777777" w:rsidR="00564BC5" w:rsidRPr="00564BC5" w:rsidRDefault="00564BC5"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06FF8EE0" w14:textId="3228E793"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503FDE9B" w:rsidR="00051C4B" w:rsidRPr="00A15AD2" w:rsidRDefault="00636CAF" w:rsidP="00051C4B">
      <w:pPr>
        <w:pStyle w:val="TextBody"/>
        <w:jc w:val="both"/>
        <w:rPr>
          <w:lang w:val="ro-RO"/>
        </w:rPr>
      </w:pPr>
      <w:r>
        <w:rPr>
          <w:lang w:val="ro-RO"/>
        </w:rPr>
        <w:t>Data _______.202</w:t>
      </w:r>
      <w:r w:rsidR="00E670BB">
        <w:rPr>
          <w:lang w:val="ro-RO"/>
        </w:rPr>
        <w:t>1</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6867AA99"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6C088ED0"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1F5BBC99"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Retineri</w:t>
      </w:r>
      <w:proofErr w:type="spellEnd"/>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successive</w:t>
      </w:r>
      <w:proofErr w:type="spellEnd"/>
      <w:r w:rsidRPr="00C06A42">
        <w:rPr>
          <w:rFonts w:ascii="Times New Roman" w:hAnsi="Times New Roman" w:cs="Times New Roman"/>
          <w:b/>
          <w:color w:val="000000"/>
          <w:spacing w:val="-5"/>
        </w:rPr>
        <w:t xml:space="preserve"> din facturi</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61A48F13"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4EB275D8" w14:textId="6648C4F9"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sidR="00DA228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13C1471"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799271A7" w14:textId="77777777" w:rsidR="00E670BB" w:rsidRPr="00564BC5" w:rsidRDefault="00E670BB" w:rsidP="007E2548">
      <w:pPr>
        <w:pStyle w:val="Frspaiere"/>
        <w:rPr>
          <w:rFonts w:ascii="Times New Roman" w:hAnsi="Times New Roman" w:cs="Times New Roman"/>
          <w:sz w:val="24"/>
          <w:szCs w:val="24"/>
        </w:rPr>
      </w:pPr>
    </w:p>
    <w:sectPr w:rsidR="00E670BB"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564BC5"/>
    <w:rsid w:val="005E2D7C"/>
    <w:rsid w:val="00636CAF"/>
    <w:rsid w:val="007E2548"/>
    <w:rsid w:val="008436AD"/>
    <w:rsid w:val="00937AC2"/>
    <w:rsid w:val="00A07163"/>
    <w:rsid w:val="00B13654"/>
    <w:rsid w:val="00B46177"/>
    <w:rsid w:val="00D80D71"/>
    <w:rsid w:val="00D920F2"/>
    <w:rsid w:val="00DA2283"/>
    <w:rsid w:val="00E55946"/>
    <w:rsid w:val="00E6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4"/>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3611</Words>
  <Characters>20945</Characters>
  <Application>Microsoft Office Word</Application>
  <DocSecurity>0</DocSecurity>
  <Lines>174</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proca</cp:lastModifiedBy>
  <cp:revision>6</cp:revision>
  <dcterms:created xsi:type="dcterms:W3CDTF">2019-10-11T06:01:00Z</dcterms:created>
  <dcterms:modified xsi:type="dcterms:W3CDTF">2021-11-14T17:06:00Z</dcterms:modified>
</cp:coreProperties>
</file>